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D7" w:rsidRDefault="005739D7" w:rsidP="005739D7">
      <w:r>
        <w:t>Sec. 402</w:t>
      </w:r>
    </w:p>
    <w:p w:rsidR="005739D7" w:rsidRDefault="005739D7" w:rsidP="005739D7">
      <w:r>
        <w:t>…</w:t>
      </w:r>
    </w:p>
    <w:p w:rsidR="005739D7" w:rsidRPr="003E509B" w:rsidRDefault="005739D7" w:rsidP="005739D7">
      <w:pPr>
        <w:rPr>
          <w:i/>
        </w:rPr>
      </w:pPr>
      <w:r w:rsidRPr="003E509B">
        <w:rPr>
          <w:i/>
        </w:rPr>
        <w:t>(b) Every employee benefit plan shall—</w:t>
      </w:r>
    </w:p>
    <w:p w:rsidR="005739D7" w:rsidRDefault="005739D7" w:rsidP="005739D7">
      <w:r>
        <w:t>…</w:t>
      </w:r>
    </w:p>
    <w:p w:rsidR="005739D7" w:rsidRDefault="005739D7" w:rsidP="005739D7">
      <w:r>
        <w:t xml:space="preserve">(2) </w:t>
      </w:r>
      <w:proofErr w:type="gramStart"/>
      <w:r>
        <w:t>describe</w:t>
      </w:r>
      <w:proofErr w:type="gramEnd"/>
      <w:r>
        <w:t xml:space="preserve"> any procedure under the plan for the allocation of responsibilities for the operation and administration of the plan (including any procedures described in section 405(c)(1) of this title),</w:t>
      </w:r>
    </w:p>
    <w:p w:rsidR="005739D7" w:rsidRDefault="005739D7" w:rsidP="005739D7">
      <w:r>
        <w:t xml:space="preserve"> …</w:t>
      </w:r>
    </w:p>
    <w:p w:rsidR="005739D7" w:rsidRPr="003E509B" w:rsidRDefault="005739D7" w:rsidP="005739D7">
      <w:pPr>
        <w:rPr>
          <w:i/>
        </w:rPr>
      </w:pPr>
      <w:r w:rsidRPr="003E509B">
        <w:rPr>
          <w:i/>
        </w:rPr>
        <w:t>(c) Optional features of plan</w:t>
      </w:r>
    </w:p>
    <w:p w:rsidR="005739D7" w:rsidRDefault="005739D7" w:rsidP="005739D7"/>
    <w:p w:rsidR="005739D7" w:rsidRDefault="005739D7" w:rsidP="005739D7">
      <w:r>
        <w:t>Any employee benefit plan may provide—</w:t>
      </w:r>
    </w:p>
    <w:p w:rsidR="005739D7" w:rsidRDefault="005739D7" w:rsidP="005739D7"/>
    <w:p w:rsidR="005739D7" w:rsidRDefault="005739D7" w:rsidP="005739D7">
      <w:r>
        <w:t xml:space="preserve">(1) </w:t>
      </w:r>
      <w:proofErr w:type="gramStart"/>
      <w:r>
        <w:t>that</w:t>
      </w:r>
      <w:proofErr w:type="gramEnd"/>
      <w:r>
        <w:t xml:space="preserve"> any person or group of persons may serve in more than one fiduciary capacity with respect to the plan (including service both as trustee and administrator);</w:t>
      </w:r>
    </w:p>
    <w:p w:rsidR="005739D7" w:rsidRDefault="005739D7" w:rsidP="005739D7"/>
    <w:p w:rsidR="005739D7" w:rsidRDefault="005739D7" w:rsidP="005739D7">
      <w:r>
        <w:t xml:space="preserve"> (2) </w:t>
      </w:r>
      <w:proofErr w:type="gramStart"/>
      <w:r>
        <w:t>that</w:t>
      </w:r>
      <w:proofErr w:type="gramEnd"/>
      <w:r>
        <w:t xml:space="preserve"> a named fiduciary, or a fiduciary designated by a named fiduciary pursuant to a plan procedure described in section 405(c)(1) of this title, may employ one or more persons to render advice with regard to any responsibility such fiduciary has under the plan; or</w:t>
      </w:r>
    </w:p>
    <w:p w:rsidR="005739D7" w:rsidRDefault="005739D7" w:rsidP="005739D7"/>
    <w:p w:rsidR="005739D7" w:rsidRDefault="005739D7" w:rsidP="005739D7">
      <w:r>
        <w:t xml:space="preserve">(3) </w:t>
      </w:r>
      <w:proofErr w:type="gramStart"/>
      <w:r>
        <w:t>that</w:t>
      </w:r>
      <w:proofErr w:type="gramEnd"/>
      <w:r>
        <w:t xml:space="preserve"> a person who is a named fiduciary with respect to control or management of the assets of the plan may appoint an investment manager or managers to manage (including the power to acquire and dispose of) any assets of a plan.</w:t>
      </w:r>
    </w:p>
    <w:p w:rsidR="005739D7" w:rsidRDefault="005739D7" w:rsidP="005739D7"/>
    <w:p w:rsidR="005739D7" w:rsidRDefault="005739D7" w:rsidP="005739D7">
      <w:r>
        <w:t>Sec. 405</w:t>
      </w:r>
    </w:p>
    <w:p w:rsidR="005739D7" w:rsidRDefault="005739D7" w:rsidP="005739D7">
      <w:r>
        <w:t>….</w:t>
      </w:r>
    </w:p>
    <w:p w:rsidR="005739D7" w:rsidRDefault="005739D7" w:rsidP="005739D7">
      <w:pPr>
        <w:rPr>
          <w:i/>
        </w:rPr>
      </w:pPr>
      <w:r w:rsidRPr="001500F2">
        <w:rPr>
          <w:i/>
        </w:rPr>
        <w:t>(c) Allocation of fiduciary responsibility; designated persons to carry out fiduciary responsibilities.</w:t>
      </w:r>
    </w:p>
    <w:p w:rsidR="005739D7" w:rsidRPr="001500F2" w:rsidRDefault="005739D7" w:rsidP="005739D7">
      <w:pPr>
        <w:rPr>
          <w:i/>
        </w:rPr>
      </w:pPr>
    </w:p>
    <w:p w:rsidR="005739D7" w:rsidRDefault="005739D7" w:rsidP="005739D7">
      <w:r>
        <w:t>(1) The instrument under which a plan is maintained may expressly provide for procedures (A) for allocating fiduciary responsibilities (other than trustee responsibilities) among named fiduciaries, and (B) for named fiduciaries to designate persons other than named fiduciaries to carry out fiduciary responsibilities (other than trustee responsibilities) under the plan.</w:t>
      </w:r>
    </w:p>
    <w:p w:rsidR="005739D7" w:rsidRDefault="005739D7" w:rsidP="005739D7"/>
    <w:p w:rsidR="005739D7" w:rsidRDefault="005739D7" w:rsidP="005739D7">
      <w:r>
        <w:t xml:space="preserve"> (2) If a plan expressly provides for a procedure described in paragraph (1), and pursuant to such procedure any fiduciary responsibility of a named fiduciary is allocated to any person, or a person is designated to carry out any such responsibility, then such named fiduciary shall not be liable for an act or omission of such person in carrying out such responsibility except to the extent that—</w:t>
      </w:r>
    </w:p>
    <w:p w:rsidR="005739D7" w:rsidRDefault="005739D7" w:rsidP="005739D7">
      <w:pPr>
        <w:ind w:firstLine="720"/>
      </w:pPr>
      <w:r>
        <w:t xml:space="preserve">(A) </w:t>
      </w:r>
      <w:proofErr w:type="gramStart"/>
      <w:r>
        <w:t>the</w:t>
      </w:r>
      <w:proofErr w:type="gramEnd"/>
      <w:r>
        <w:t xml:space="preserve"> named fiduciary violated section 404(a)(1) of this title—</w:t>
      </w:r>
    </w:p>
    <w:p w:rsidR="005739D7" w:rsidRDefault="005739D7" w:rsidP="005739D7">
      <w:pPr>
        <w:ind w:left="720" w:firstLine="720"/>
      </w:pPr>
      <w:r>
        <w:t xml:space="preserve"> (i) </w:t>
      </w:r>
      <w:proofErr w:type="gramStart"/>
      <w:r>
        <w:t>with</w:t>
      </w:r>
      <w:proofErr w:type="gramEnd"/>
      <w:r>
        <w:t xml:space="preserve"> respect to such allocation or designation,</w:t>
      </w:r>
    </w:p>
    <w:p w:rsidR="005739D7" w:rsidRDefault="005739D7" w:rsidP="005739D7">
      <w:pPr>
        <w:ind w:left="1440"/>
      </w:pPr>
      <w:r>
        <w:t xml:space="preserve">(ii) </w:t>
      </w:r>
      <w:proofErr w:type="gramStart"/>
      <w:r>
        <w:t>with</w:t>
      </w:r>
      <w:proofErr w:type="gramEnd"/>
      <w:r>
        <w:t xml:space="preserve"> respect to the establishment or implementation of the procedure under this paragraph (1), or</w:t>
      </w:r>
    </w:p>
    <w:p w:rsidR="005739D7" w:rsidRDefault="005739D7" w:rsidP="005739D7">
      <w:pPr>
        <w:ind w:left="1440"/>
      </w:pPr>
      <w:r>
        <w:t xml:space="preserve">(iii) </w:t>
      </w:r>
      <w:proofErr w:type="gramStart"/>
      <w:r>
        <w:t>in</w:t>
      </w:r>
      <w:proofErr w:type="gramEnd"/>
      <w:r>
        <w:t xml:space="preserve"> continuing the allocation or designation; or (B) the named fiduciary would otherwise be liable in accordance with subsection (a) of this section.</w:t>
      </w:r>
    </w:p>
    <w:p w:rsidR="005739D7" w:rsidRDefault="005739D7" w:rsidP="005739D7"/>
    <w:p w:rsidR="005739D7" w:rsidRDefault="005739D7" w:rsidP="005739D7">
      <w:r>
        <w:t>(3) For purposes of this subsection, the term “trustee responsibility” means any responsibility provided in the plan's trust instrument (if any) to manage or control the assets of the plan, other than a power under the trust instrument of a named fiduciary to appoint an investment manager in accordance with section402(c)(3) of this title.</w:t>
      </w:r>
    </w:p>
    <w:p w:rsidR="005739D7" w:rsidRDefault="005739D7" w:rsidP="005739D7">
      <w:r>
        <w:t xml:space="preserve"> </w:t>
      </w:r>
    </w:p>
    <w:p w:rsidR="005739D7" w:rsidRPr="003E509B" w:rsidRDefault="005739D7" w:rsidP="005739D7">
      <w:pPr>
        <w:rPr>
          <w:i/>
        </w:rPr>
      </w:pPr>
      <w:r w:rsidRPr="003E509B">
        <w:rPr>
          <w:i/>
        </w:rPr>
        <w:t>(d) Investment managers</w:t>
      </w:r>
    </w:p>
    <w:p w:rsidR="005739D7" w:rsidRDefault="005739D7" w:rsidP="005739D7"/>
    <w:p w:rsidR="005739D7" w:rsidRDefault="005739D7" w:rsidP="005739D7">
      <w:r>
        <w:t>(1) If an investment manager or managers have been appointed under section 402(c)(3) of this title, then, notwithstanding subsections (a)(2) and (3) and subsection (b) of this section, no trustees shall be liable for the acts or omissions of such investment manager or managers, or be under an obligation to invest or otherwise manage any asset of the plan which is subject to the management of such investment manager.</w:t>
      </w:r>
    </w:p>
    <w:p w:rsidR="005739D7" w:rsidRDefault="005739D7" w:rsidP="005739D7"/>
    <w:p w:rsidR="005739D7" w:rsidRDefault="005739D7" w:rsidP="005739D7">
      <w:r>
        <w:t>(2) Nothing in this subsection shall relieve any trustee of any liability under this part for any act of such trustee.</w:t>
      </w:r>
    </w:p>
    <w:p w:rsidR="005577A0" w:rsidRDefault="005739D7"/>
    <w:sectPr w:rsidR="005577A0" w:rsidSect="005577A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9D7"/>
    <w:rsid w:val="005739D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Macintosh Word</Application>
  <DocSecurity>0</DocSecurity>
  <Lines>21</Lines>
  <Paragraphs>5</Paragraphs>
  <ScaleCrop>false</ScaleCrop>
  <Company>Law Office of Robert Toth</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Toth </dc:creator>
  <cp:keywords/>
  <cp:lastModifiedBy>Robert Toth </cp:lastModifiedBy>
  <cp:revision>1</cp:revision>
  <dcterms:created xsi:type="dcterms:W3CDTF">2012-12-27T04:35:00Z</dcterms:created>
  <dcterms:modified xsi:type="dcterms:W3CDTF">2012-12-27T04:35:00Z</dcterms:modified>
</cp:coreProperties>
</file>